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5"/>
          <w:rFonts w:cs="Times New Roman"/>
        </w:rPr>
        <w:t>Education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 MFA Candidate, Boston University ---- 2010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       5</w:t>
      </w:r>
      <w:r>
        <w:rPr>
          <w:rStyle w:val="style6"/>
          <w:rFonts w:cs="Times New Roman"/>
        </w:rPr>
        <w:t>th</w:t>
      </w:r>
      <w:r>
        <w:rPr>
          <w:rStyle w:val="style4"/>
          <w:rFonts w:cs="Times New Roman"/>
        </w:rPr>
        <w:t xml:space="preserve"> Year Certificate, School of the Museum of Fine Arts ---- 2007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       Diploma, School of the Museum of Fine Arts, Boston, MA ---- 2006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Selected Exhibitions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2014       New Paintings, Clark Gallery, Lincoln, Ma, 06-07/14  [Solo Exhibition]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 2012       “New Paintings,” Clark Gallery, Lincoln, Ma, 11/12  [Solo Exhibition]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 2010       “New Paintings,” Clark Gallery, Lincoln, Ma, 01/10  [Solo Exhibition]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2009        Salon Show, Clark Gallery, Lincoln, Ma, 12/09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 xml:space="preserve">                            “New Paintings,” Alphonse Berber Gallery, </w:t>
      </w:r>
      <w:proofErr w:type="spellStart"/>
      <w:r>
        <w:rPr>
          <w:rStyle w:val="style4"/>
          <w:rFonts w:cs="Times New Roman"/>
        </w:rPr>
        <w:t>Ca</w:t>
      </w:r>
      <w:proofErr w:type="spellEnd"/>
      <w:r>
        <w:rPr>
          <w:rStyle w:val="style4"/>
          <w:rFonts w:cs="Times New Roman"/>
        </w:rPr>
        <w:t>, 10/09 – 11/09 [Solo Exhibition]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 xml:space="preserve">                            “East / West,” Center of Contemporary Art, Seattle, </w:t>
      </w:r>
      <w:proofErr w:type="spellStart"/>
      <w:proofErr w:type="gramStart"/>
      <w:r>
        <w:rPr>
          <w:rStyle w:val="style4"/>
          <w:rFonts w:cs="Times New Roman"/>
        </w:rPr>
        <w:t>Wa</w:t>
      </w:r>
      <w:proofErr w:type="spellEnd"/>
      <w:proofErr w:type="gramEnd"/>
      <w:r>
        <w:rPr>
          <w:rStyle w:val="style4"/>
          <w:rFonts w:cs="Times New Roman"/>
        </w:rPr>
        <w:t>. 08/09 -- 09/09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                 “Flower Power,” Parts 1 &amp; 2, Clark Gallery, Lincoln, Ma.  06/09 -</w:t>
      </w:r>
      <w:proofErr w:type="gramStart"/>
      <w:r>
        <w:rPr>
          <w:rStyle w:val="style4"/>
          <w:rFonts w:cs="Times New Roman"/>
        </w:rPr>
        <w:t>-  08</w:t>
      </w:r>
      <w:proofErr w:type="gramEnd"/>
      <w:r>
        <w:rPr>
          <w:rStyle w:val="style4"/>
          <w:rFonts w:cs="Times New Roman"/>
        </w:rPr>
        <w:t>/09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                 “You, Me, and Everyone We Know,” Alphonse Berber Gallery, Berkeley, CA, 04/09 - 06/09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                 “Traveling Scholars Exhibition,” Museum of Fine Arts, Boston, Ma, 03/09 – 05/09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2008        C Gallery, Los Alamos, CA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                Kathryn Schultz Gallery, Cambridge, MA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2007        “Rearranging Myths” - MPG Contemporary, Boston, MA [Solo Exhibition]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lastRenderedPageBreak/>
        <w:t>                            5</w:t>
      </w:r>
      <w:r>
        <w:rPr>
          <w:rStyle w:val="style6"/>
          <w:rFonts w:cs="Times New Roman"/>
        </w:rPr>
        <w:t>th</w:t>
      </w:r>
      <w:r>
        <w:rPr>
          <w:rStyle w:val="style4"/>
          <w:rFonts w:cs="Times New Roman"/>
        </w:rPr>
        <w:t xml:space="preserve"> Year Exhibition 2007 - Grossman Gallery, Boston, MA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2006        “Emergence, A Work In Progress” – V. P. Gallery, Schenectady, NY [Solo Exhibition]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                “On Point,” Fort Point Gallery, Boston, MA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Awards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2014       MCC Artist Fellowship for Painting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           2007        Traveling Scholars Award Recipient, MFA Boston, MA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2005        Award of Excellence, Smithsonian Inst., Washington DC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                  Emerging Artist Award, Copley Society of Art, Boston, MA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Selected Publications</w:t>
      </w:r>
    </w:p>
    <w:p w:rsidR="00F40C00" w:rsidRDefault="00F40C00" w:rsidP="00F40C00">
      <w:pPr>
        <w:pStyle w:val="paragraphstyle3"/>
        <w:rPr>
          <w:rFonts w:cs="Times New Roman"/>
        </w:rPr>
      </w:pP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Television Feature, “Artists,” Chronicle, Channel 5, 12/09/09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New American Paintings, Ed. 80, 2009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MFA NOW, Catalog Spring, 2009</w:t>
      </w:r>
    </w:p>
    <w:p w:rsidR="00F40C00" w:rsidRDefault="00F40C00" w:rsidP="00F40C00">
      <w:pPr>
        <w:pStyle w:val="paragraphstyle3"/>
        <w:rPr>
          <w:rFonts w:cs="Times New Roman"/>
        </w:rPr>
      </w:pPr>
      <w:r>
        <w:rPr>
          <w:rStyle w:val="style4"/>
          <w:rFonts w:cs="Times New Roman"/>
        </w:rPr>
        <w:t>          Boston Globe, 10/11/07</w:t>
      </w:r>
    </w:p>
    <w:p w:rsidR="00774761" w:rsidRDefault="00774761">
      <w:bookmarkStart w:id="0" w:name="_GoBack"/>
      <w:bookmarkEnd w:id="0"/>
    </w:p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0"/>
    <w:rsid w:val="00774761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F40C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">
    <w:name w:val="style_5"/>
    <w:basedOn w:val="DefaultParagraphFont"/>
    <w:rsid w:val="00F40C00"/>
  </w:style>
  <w:style w:type="character" w:customStyle="1" w:styleId="style4">
    <w:name w:val="style_4"/>
    <w:basedOn w:val="DefaultParagraphFont"/>
    <w:rsid w:val="00F40C00"/>
  </w:style>
  <w:style w:type="character" w:customStyle="1" w:styleId="style6">
    <w:name w:val="style_6"/>
    <w:basedOn w:val="DefaultParagraphFont"/>
    <w:rsid w:val="00F40C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F40C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">
    <w:name w:val="style_5"/>
    <w:basedOn w:val="DefaultParagraphFont"/>
    <w:rsid w:val="00F40C00"/>
  </w:style>
  <w:style w:type="character" w:customStyle="1" w:styleId="style4">
    <w:name w:val="style_4"/>
    <w:basedOn w:val="DefaultParagraphFont"/>
    <w:rsid w:val="00F40C00"/>
  </w:style>
  <w:style w:type="character" w:customStyle="1" w:styleId="style6">
    <w:name w:val="style_6"/>
    <w:basedOn w:val="DefaultParagraphFont"/>
    <w:rsid w:val="00F4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Macintosh Word</Application>
  <DocSecurity>0</DocSecurity>
  <Lines>15</Lines>
  <Paragraphs>4</Paragraphs>
  <ScaleCrop>false</ScaleCrop>
  <Company>The Laffer Gallery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2015-03-07T17:40:00Z</dcterms:created>
  <dcterms:modified xsi:type="dcterms:W3CDTF">2015-03-07T17:41:00Z</dcterms:modified>
</cp:coreProperties>
</file>